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6FD" w:rsidRPr="009C7A0B" w:rsidRDefault="00E216FD" w:rsidP="00E216FD">
      <w:pPr>
        <w:jc w:val="center"/>
        <w:rPr>
          <w:rFonts w:ascii="Arial" w:hAnsi="Arial" w:cs="Arial"/>
          <w:b/>
          <w:color w:val="000000"/>
          <w:sz w:val="22"/>
          <w:szCs w:val="22"/>
        </w:rPr>
      </w:pPr>
      <w:bookmarkStart w:id="0" w:name="_GoBack"/>
      <w:r w:rsidRPr="009C7A0B">
        <w:rPr>
          <w:rFonts w:ascii="Arial" w:hAnsi="Arial" w:cs="Arial"/>
          <w:b/>
          <w:color w:val="000000"/>
          <w:sz w:val="22"/>
          <w:szCs w:val="22"/>
        </w:rPr>
        <w:t>Tronair Inc. – Job Description</w:t>
      </w:r>
    </w:p>
    <w:p w:rsidR="00E216FD" w:rsidRPr="009C7A0B" w:rsidRDefault="00E216FD" w:rsidP="00E216FD">
      <w:pPr>
        <w:rPr>
          <w:rFonts w:ascii="Arial" w:hAnsi="Arial" w:cs="Arial"/>
          <w:color w:val="000000"/>
          <w:sz w:val="22"/>
          <w:szCs w:val="22"/>
        </w:rPr>
      </w:pPr>
    </w:p>
    <w:p w:rsidR="00E216FD" w:rsidRPr="009C7A0B" w:rsidRDefault="00E216FD" w:rsidP="00E216FD">
      <w:pPr>
        <w:rPr>
          <w:rFonts w:ascii="Arial" w:hAnsi="Arial" w:cs="Arial"/>
          <w:color w:val="000000"/>
          <w:sz w:val="22"/>
          <w:szCs w:val="22"/>
        </w:rPr>
      </w:pPr>
      <w:r w:rsidRPr="009C7A0B">
        <w:rPr>
          <w:rFonts w:ascii="Arial" w:hAnsi="Arial" w:cs="Arial"/>
          <w:b/>
          <w:color w:val="000000"/>
          <w:sz w:val="22"/>
          <w:szCs w:val="22"/>
        </w:rPr>
        <w:t>Position:</w:t>
      </w:r>
      <w:r w:rsidRPr="009C7A0B">
        <w:rPr>
          <w:rFonts w:ascii="Arial" w:hAnsi="Arial" w:cs="Arial"/>
          <w:color w:val="000000"/>
          <w:sz w:val="22"/>
          <w:szCs w:val="22"/>
        </w:rPr>
        <w:t xml:space="preserve"> </w:t>
      </w:r>
      <w:r w:rsidRPr="009C7A0B">
        <w:rPr>
          <w:rFonts w:ascii="Arial" w:hAnsi="Arial" w:cs="Arial"/>
          <w:color w:val="000000"/>
          <w:sz w:val="22"/>
          <w:szCs w:val="22"/>
        </w:rPr>
        <w:tab/>
      </w:r>
      <w:r w:rsidRPr="009C7A0B">
        <w:rPr>
          <w:rFonts w:ascii="Arial" w:hAnsi="Arial" w:cs="Arial"/>
          <w:color w:val="000000"/>
          <w:sz w:val="22"/>
          <w:szCs w:val="22"/>
        </w:rPr>
        <w:tab/>
        <w:t>Corporate Talent Acquisition Specialist</w:t>
      </w:r>
    </w:p>
    <w:p w:rsidR="00EB4F90" w:rsidRPr="009C7A0B" w:rsidRDefault="00E216FD" w:rsidP="00E216FD">
      <w:pPr>
        <w:rPr>
          <w:rFonts w:ascii="Arial" w:hAnsi="Arial" w:cs="Arial"/>
          <w:color w:val="000000"/>
          <w:sz w:val="22"/>
          <w:szCs w:val="22"/>
        </w:rPr>
      </w:pPr>
      <w:r w:rsidRPr="009C7A0B">
        <w:rPr>
          <w:rFonts w:ascii="Arial" w:hAnsi="Arial" w:cs="Arial"/>
          <w:b/>
          <w:color w:val="000000"/>
          <w:sz w:val="22"/>
          <w:szCs w:val="22"/>
        </w:rPr>
        <w:t>Reports to</w:t>
      </w:r>
      <w:r w:rsidRPr="009C7A0B">
        <w:rPr>
          <w:rFonts w:ascii="Arial" w:hAnsi="Arial" w:cs="Arial"/>
          <w:color w:val="000000"/>
          <w:sz w:val="22"/>
          <w:szCs w:val="22"/>
        </w:rPr>
        <w:t xml:space="preserve">:  </w:t>
      </w:r>
      <w:r w:rsidRPr="009C7A0B">
        <w:rPr>
          <w:rFonts w:ascii="Arial" w:hAnsi="Arial" w:cs="Arial"/>
          <w:color w:val="000000"/>
          <w:sz w:val="22"/>
          <w:szCs w:val="22"/>
        </w:rPr>
        <w:tab/>
      </w:r>
      <w:r w:rsidRPr="009C7A0B">
        <w:rPr>
          <w:rFonts w:ascii="Arial" w:hAnsi="Arial" w:cs="Arial"/>
          <w:color w:val="000000"/>
          <w:sz w:val="22"/>
          <w:szCs w:val="22"/>
        </w:rPr>
        <w:tab/>
        <w:t>Senior Director, Human Resources</w:t>
      </w:r>
      <w:r w:rsidR="00EB4F90" w:rsidRPr="009C7A0B">
        <w:rPr>
          <w:rFonts w:ascii="Arial" w:hAnsi="Arial" w:cs="Arial"/>
          <w:color w:val="000000"/>
          <w:sz w:val="22"/>
          <w:szCs w:val="22"/>
        </w:rPr>
        <w:tab/>
      </w:r>
      <w:r w:rsidR="009C7A0B">
        <w:rPr>
          <w:rFonts w:ascii="Arial" w:hAnsi="Arial" w:cs="Arial"/>
          <w:color w:val="000000"/>
          <w:sz w:val="22"/>
          <w:szCs w:val="22"/>
        </w:rPr>
        <w:tab/>
      </w:r>
      <w:r w:rsidRPr="009C7A0B">
        <w:rPr>
          <w:rFonts w:ascii="Arial" w:hAnsi="Arial" w:cs="Arial"/>
          <w:b/>
          <w:color w:val="000000"/>
          <w:sz w:val="22"/>
          <w:szCs w:val="22"/>
        </w:rPr>
        <w:t>FLSA Status:</w:t>
      </w:r>
      <w:r w:rsidRPr="009C7A0B">
        <w:rPr>
          <w:rFonts w:ascii="Arial" w:hAnsi="Arial" w:cs="Arial"/>
          <w:color w:val="000000"/>
          <w:sz w:val="22"/>
          <w:szCs w:val="22"/>
        </w:rPr>
        <w:t xml:space="preserve">  Exempt</w:t>
      </w:r>
    </w:p>
    <w:p w:rsidR="00E216FD" w:rsidRPr="009C7A0B" w:rsidRDefault="00E216FD" w:rsidP="00E216FD">
      <w:pPr>
        <w:rPr>
          <w:rFonts w:ascii="Arial" w:hAnsi="Arial" w:cs="Arial"/>
          <w:color w:val="000000"/>
          <w:sz w:val="22"/>
          <w:szCs w:val="22"/>
        </w:rPr>
      </w:pPr>
      <w:r w:rsidRPr="009C7A0B">
        <w:rPr>
          <w:rFonts w:ascii="Arial" w:hAnsi="Arial" w:cs="Arial"/>
          <w:b/>
          <w:color w:val="000000"/>
          <w:sz w:val="22"/>
          <w:szCs w:val="22"/>
        </w:rPr>
        <w:t>Direct Reports</w:t>
      </w:r>
      <w:r w:rsidRPr="009C7A0B">
        <w:rPr>
          <w:rFonts w:ascii="Arial" w:hAnsi="Arial" w:cs="Arial"/>
          <w:color w:val="000000"/>
          <w:sz w:val="22"/>
          <w:szCs w:val="22"/>
        </w:rPr>
        <w:t>:</w:t>
      </w:r>
      <w:r w:rsidRPr="009C7A0B">
        <w:rPr>
          <w:rFonts w:ascii="Arial" w:hAnsi="Arial" w:cs="Arial"/>
          <w:color w:val="000000"/>
          <w:sz w:val="22"/>
          <w:szCs w:val="22"/>
        </w:rPr>
        <w:tab/>
        <w:t>None</w:t>
      </w:r>
      <w:r w:rsidR="00EB4F90" w:rsidRPr="009C7A0B">
        <w:rPr>
          <w:rFonts w:ascii="Arial" w:hAnsi="Arial" w:cs="Arial"/>
          <w:color w:val="000000"/>
          <w:sz w:val="22"/>
          <w:szCs w:val="22"/>
        </w:rPr>
        <w:tab/>
      </w:r>
      <w:r w:rsidR="00EB4F90" w:rsidRPr="009C7A0B">
        <w:rPr>
          <w:rFonts w:ascii="Arial" w:hAnsi="Arial" w:cs="Arial"/>
          <w:color w:val="000000"/>
          <w:sz w:val="22"/>
          <w:szCs w:val="22"/>
        </w:rPr>
        <w:tab/>
      </w:r>
      <w:r w:rsidR="00EB4F90" w:rsidRPr="009C7A0B">
        <w:rPr>
          <w:rFonts w:ascii="Arial" w:hAnsi="Arial" w:cs="Arial"/>
          <w:color w:val="000000"/>
          <w:sz w:val="22"/>
          <w:szCs w:val="22"/>
        </w:rPr>
        <w:tab/>
      </w:r>
      <w:r w:rsidR="00EB4F90" w:rsidRPr="009C7A0B">
        <w:rPr>
          <w:rFonts w:ascii="Arial" w:hAnsi="Arial" w:cs="Arial"/>
          <w:color w:val="000000"/>
          <w:sz w:val="22"/>
          <w:szCs w:val="22"/>
        </w:rPr>
        <w:tab/>
      </w:r>
      <w:r w:rsidR="00EB4F90" w:rsidRPr="009C7A0B">
        <w:rPr>
          <w:rFonts w:ascii="Arial" w:hAnsi="Arial" w:cs="Arial"/>
          <w:color w:val="000000"/>
          <w:sz w:val="22"/>
          <w:szCs w:val="22"/>
        </w:rPr>
        <w:tab/>
      </w:r>
      <w:r w:rsidR="00EB4F90" w:rsidRPr="009C7A0B">
        <w:rPr>
          <w:rFonts w:ascii="Arial" w:hAnsi="Arial" w:cs="Arial"/>
          <w:color w:val="000000"/>
          <w:sz w:val="22"/>
          <w:szCs w:val="22"/>
        </w:rPr>
        <w:tab/>
      </w:r>
      <w:r w:rsidRPr="009C7A0B">
        <w:rPr>
          <w:rFonts w:ascii="Arial" w:hAnsi="Arial" w:cs="Arial"/>
          <w:b/>
          <w:color w:val="000000"/>
          <w:sz w:val="22"/>
          <w:szCs w:val="22"/>
        </w:rPr>
        <w:t>Date</w:t>
      </w:r>
      <w:r w:rsidRPr="009C7A0B">
        <w:rPr>
          <w:rFonts w:ascii="Arial" w:hAnsi="Arial" w:cs="Arial"/>
          <w:color w:val="000000"/>
          <w:sz w:val="22"/>
          <w:szCs w:val="22"/>
        </w:rPr>
        <w:t>:</w:t>
      </w:r>
      <w:r w:rsidR="00EB4F90" w:rsidRPr="009C7A0B">
        <w:rPr>
          <w:rFonts w:ascii="Arial" w:hAnsi="Arial" w:cs="Arial"/>
          <w:color w:val="000000"/>
          <w:sz w:val="22"/>
          <w:szCs w:val="22"/>
        </w:rPr>
        <w:t xml:space="preserve">  </w:t>
      </w:r>
      <w:r w:rsidRPr="009C7A0B">
        <w:rPr>
          <w:rFonts w:ascii="Arial" w:hAnsi="Arial" w:cs="Arial"/>
          <w:color w:val="000000"/>
          <w:sz w:val="22"/>
          <w:szCs w:val="22"/>
        </w:rPr>
        <w:t>November 2, 2018</w:t>
      </w:r>
    </w:p>
    <w:p w:rsidR="00E216FD" w:rsidRPr="009C7A0B" w:rsidRDefault="00E216FD" w:rsidP="00E216FD">
      <w:pPr>
        <w:rPr>
          <w:rFonts w:ascii="Arial" w:hAnsi="Arial" w:cs="Arial"/>
          <w:color w:val="000000"/>
          <w:sz w:val="22"/>
          <w:szCs w:val="22"/>
        </w:rPr>
      </w:pPr>
    </w:p>
    <w:p w:rsidR="00E216FD" w:rsidRPr="009C7A0B" w:rsidRDefault="00E216FD" w:rsidP="00E216FD">
      <w:pPr>
        <w:rPr>
          <w:rFonts w:ascii="Arial" w:hAnsi="Arial" w:cs="Arial"/>
          <w:color w:val="000000"/>
          <w:sz w:val="22"/>
          <w:szCs w:val="22"/>
        </w:rPr>
      </w:pPr>
      <w:r w:rsidRPr="009C7A0B">
        <w:rPr>
          <w:rFonts w:ascii="Arial" w:hAnsi="Arial" w:cs="Arial"/>
          <w:b/>
          <w:color w:val="000000"/>
          <w:sz w:val="22"/>
          <w:szCs w:val="22"/>
        </w:rPr>
        <w:t>Position Summary:</w:t>
      </w:r>
      <w:r w:rsidRPr="009C7A0B">
        <w:rPr>
          <w:rFonts w:ascii="Arial" w:hAnsi="Arial" w:cs="Arial"/>
          <w:color w:val="000000"/>
          <w:sz w:val="22"/>
          <w:szCs w:val="22"/>
        </w:rPr>
        <w:t xml:space="preserve"> </w:t>
      </w:r>
      <w:r w:rsidR="00EB4F90" w:rsidRPr="009C7A0B">
        <w:rPr>
          <w:rFonts w:ascii="Arial" w:hAnsi="Arial" w:cs="Arial"/>
          <w:color w:val="000000"/>
          <w:sz w:val="22"/>
          <w:szCs w:val="22"/>
        </w:rPr>
        <w:t xml:space="preserve"> The Talent Acquisition Specialist is responsible to source, recruit, screen and ultimately hire highly qualified candidates to continually increase the caliber of talented employees at Tronair.  As part of the HR Team, the TAS will participate in </w:t>
      </w:r>
      <w:r w:rsidR="009C7A0B">
        <w:rPr>
          <w:rFonts w:ascii="Arial" w:hAnsi="Arial" w:cs="Arial"/>
          <w:color w:val="000000"/>
          <w:sz w:val="22"/>
          <w:szCs w:val="22"/>
        </w:rPr>
        <w:t>many</w:t>
      </w:r>
      <w:r w:rsidR="00EB4F90" w:rsidRPr="009C7A0B">
        <w:rPr>
          <w:rFonts w:ascii="Arial" w:hAnsi="Arial" w:cs="Arial"/>
          <w:color w:val="000000"/>
          <w:sz w:val="22"/>
          <w:szCs w:val="22"/>
        </w:rPr>
        <w:t xml:space="preserve"> initiatives related to improving the employee experience.  </w:t>
      </w:r>
      <w:r w:rsidR="00AE34B3" w:rsidRPr="009C7A0B">
        <w:rPr>
          <w:rFonts w:ascii="Arial" w:hAnsi="Arial" w:cs="Arial"/>
          <w:color w:val="000000"/>
          <w:sz w:val="22"/>
          <w:szCs w:val="22"/>
        </w:rPr>
        <w:t>The TAS is an ambassador of Tronair</w:t>
      </w:r>
      <w:r w:rsidR="009C7A0B">
        <w:rPr>
          <w:rFonts w:ascii="Arial" w:hAnsi="Arial" w:cs="Arial"/>
          <w:color w:val="000000"/>
          <w:sz w:val="22"/>
          <w:szCs w:val="22"/>
        </w:rPr>
        <w:t xml:space="preserve"> to the community and professionally represents the company at all times.</w:t>
      </w:r>
    </w:p>
    <w:p w:rsidR="00EB4F90" w:rsidRPr="009C7A0B" w:rsidRDefault="00EB4F90" w:rsidP="00E216FD">
      <w:pPr>
        <w:rPr>
          <w:rFonts w:ascii="Arial" w:hAnsi="Arial" w:cs="Arial"/>
          <w:color w:val="000000"/>
          <w:sz w:val="22"/>
          <w:szCs w:val="22"/>
        </w:rPr>
      </w:pPr>
    </w:p>
    <w:p w:rsidR="00EB4F90" w:rsidRPr="009C7A0B" w:rsidRDefault="00EB4F90" w:rsidP="00EB4F90">
      <w:pPr>
        <w:shd w:val="clear" w:color="auto" w:fill="FFFFFF"/>
        <w:rPr>
          <w:rFonts w:ascii="Arial" w:eastAsia="Times New Roman" w:hAnsi="Arial" w:cs="Arial"/>
          <w:color w:val="2C2C2C"/>
          <w:sz w:val="22"/>
          <w:szCs w:val="22"/>
        </w:rPr>
      </w:pPr>
      <w:r w:rsidRPr="009C7A0B">
        <w:rPr>
          <w:rFonts w:ascii="Arial" w:eastAsia="Times New Roman" w:hAnsi="Arial" w:cs="Arial"/>
          <w:color w:val="000000"/>
          <w:sz w:val="22"/>
          <w:szCs w:val="22"/>
        </w:rPr>
        <w:t>Th</w:t>
      </w:r>
      <w:r w:rsidR="009C7A0B">
        <w:rPr>
          <w:rFonts w:ascii="Arial" w:eastAsia="Times New Roman" w:hAnsi="Arial" w:cs="Arial"/>
          <w:color w:val="000000"/>
          <w:sz w:val="22"/>
          <w:szCs w:val="22"/>
        </w:rPr>
        <w:t>is</w:t>
      </w:r>
      <w:r w:rsidRPr="009C7A0B">
        <w:rPr>
          <w:rFonts w:ascii="Arial" w:eastAsia="Times New Roman" w:hAnsi="Arial" w:cs="Arial"/>
          <w:color w:val="000000"/>
          <w:sz w:val="22"/>
          <w:szCs w:val="22"/>
        </w:rPr>
        <w:t xml:space="preserve"> position requires knowledge of the principles, practices and sound techniques in many of the key areas of HR administration; ability to apply and quickly adapt practices and techniques to meet the needs of the business; ability to establish and maintain effective relationships with management, employees, vendors, and others; ability to present facts and recommendations effectively in verbal and written form in front of small and large groups; and the ability to organize, retrieve and report information.</w:t>
      </w:r>
    </w:p>
    <w:p w:rsidR="00EB4F90" w:rsidRPr="009C7A0B" w:rsidRDefault="00EB4F90" w:rsidP="00E216FD">
      <w:pPr>
        <w:rPr>
          <w:rFonts w:ascii="Arial" w:hAnsi="Arial" w:cs="Arial"/>
          <w:color w:val="000000"/>
          <w:sz w:val="22"/>
          <w:szCs w:val="22"/>
        </w:rPr>
      </w:pPr>
    </w:p>
    <w:p w:rsidR="00E216FD" w:rsidRPr="009C7A0B" w:rsidRDefault="00E216FD" w:rsidP="00E216FD">
      <w:pPr>
        <w:rPr>
          <w:rFonts w:ascii="Arial" w:hAnsi="Arial" w:cs="Arial"/>
          <w:b/>
          <w:color w:val="000000"/>
          <w:sz w:val="22"/>
          <w:szCs w:val="22"/>
        </w:rPr>
      </w:pPr>
      <w:r w:rsidRPr="009C7A0B">
        <w:rPr>
          <w:rFonts w:ascii="Arial" w:hAnsi="Arial" w:cs="Arial"/>
          <w:b/>
          <w:color w:val="000000"/>
          <w:sz w:val="22"/>
          <w:szCs w:val="22"/>
        </w:rPr>
        <w:t>Essential Functions include, but are not limited to:</w:t>
      </w:r>
    </w:p>
    <w:p w:rsidR="00EB4F90" w:rsidRPr="009C7A0B" w:rsidRDefault="00E216FD" w:rsidP="00E216FD">
      <w:pPr>
        <w:pStyle w:val="ListParagraph"/>
        <w:numPr>
          <w:ilvl w:val="0"/>
          <w:numId w:val="1"/>
        </w:numPr>
        <w:rPr>
          <w:rFonts w:ascii="Arial" w:hAnsi="Arial" w:cs="Arial"/>
          <w:sz w:val="22"/>
          <w:szCs w:val="22"/>
        </w:rPr>
      </w:pPr>
      <w:r w:rsidRPr="009C7A0B">
        <w:rPr>
          <w:rFonts w:ascii="Arial" w:hAnsi="Arial" w:cs="Arial"/>
          <w:color w:val="000000"/>
          <w:sz w:val="22"/>
          <w:szCs w:val="22"/>
        </w:rPr>
        <w:t>Through collaboration</w:t>
      </w:r>
      <w:r w:rsidR="00EB4F90" w:rsidRPr="009C7A0B">
        <w:rPr>
          <w:rFonts w:ascii="Arial" w:hAnsi="Arial" w:cs="Arial"/>
          <w:color w:val="000000"/>
          <w:sz w:val="22"/>
          <w:szCs w:val="22"/>
        </w:rPr>
        <w:t xml:space="preserve"> and subject matter expertise</w:t>
      </w:r>
      <w:r w:rsidRPr="009C7A0B">
        <w:rPr>
          <w:rFonts w:ascii="Arial" w:hAnsi="Arial" w:cs="Arial"/>
          <w:color w:val="000000"/>
          <w:sz w:val="22"/>
          <w:szCs w:val="22"/>
        </w:rPr>
        <w:t>, build relationships and partner with hiring managers to source, recruit, screen and ultimately hire highly qual</w:t>
      </w:r>
      <w:r w:rsidR="00EB4F90" w:rsidRPr="009C7A0B">
        <w:rPr>
          <w:rFonts w:ascii="Arial" w:hAnsi="Arial" w:cs="Arial"/>
          <w:color w:val="000000"/>
          <w:sz w:val="22"/>
          <w:szCs w:val="22"/>
        </w:rPr>
        <w:t>ified candidates</w:t>
      </w:r>
    </w:p>
    <w:p w:rsidR="00E216FD" w:rsidRPr="009C7A0B" w:rsidRDefault="00E216FD" w:rsidP="00E216FD">
      <w:pPr>
        <w:pStyle w:val="ListParagraph"/>
        <w:numPr>
          <w:ilvl w:val="0"/>
          <w:numId w:val="1"/>
        </w:numPr>
        <w:rPr>
          <w:rFonts w:ascii="Arial" w:hAnsi="Arial" w:cs="Arial"/>
          <w:sz w:val="22"/>
          <w:szCs w:val="22"/>
        </w:rPr>
      </w:pPr>
      <w:r w:rsidRPr="009C7A0B">
        <w:rPr>
          <w:rFonts w:ascii="Arial" w:hAnsi="Arial" w:cs="Arial"/>
          <w:color w:val="000000"/>
          <w:sz w:val="22"/>
          <w:szCs w:val="22"/>
        </w:rPr>
        <w:t xml:space="preserve">Manage vendor relationships </w:t>
      </w:r>
      <w:r w:rsidR="00AE34B3" w:rsidRPr="009C7A0B">
        <w:rPr>
          <w:rFonts w:ascii="Arial" w:hAnsi="Arial" w:cs="Arial"/>
          <w:color w:val="000000"/>
          <w:sz w:val="22"/>
          <w:szCs w:val="22"/>
        </w:rPr>
        <w:t>effectively and efficiently to include ex</w:t>
      </w:r>
      <w:r w:rsidRPr="009C7A0B">
        <w:rPr>
          <w:rFonts w:ascii="Arial" w:hAnsi="Arial" w:cs="Arial"/>
          <w:color w:val="000000"/>
          <w:sz w:val="22"/>
          <w:szCs w:val="22"/>
        </w:rPr>
        <w:t>ternal 3</w:t>
      </w:r>
      <w:r w:rsidRPr="009C7A0B">
        <w:rPr>
          <w:rFonts w:ascii="Arial" w:hAnsi="Arial" w:cs="Arial"/>
          <w:color w:val="000000"/>
          <w:sz w:val="22"/>
          <w:szCs w:val="22"/>
          <w:vertAlign w:val="superscript"/>
        </w:rPr>
        <w:t>rd</w:t>
      </w:r>
      <w:r w:rsidRPr="009C7A0B">
        <w:rPr>
          <w:rFonts w:ascii="Arial" w:hAnsi="Arial" w:cs="Arial"/>
          <w:color w:val="000000"/>
          <w:sz w:val="22"/>
          <w:szCs w:val="22"/>
        </w:rPr>
        <w:t xml:space="preserve"> party recruiting and staffing firms</w:t>
      </w:r>
      <w:r w:rsidR="00AE34B3" w:rsidRPr="009C7A0B">
        <w:rPr>
          <w:rFonts w:ascii="Arial" w:hAnsi="Arial" w:cs="Arial"/>
          <w:color w:val="000000"/>
          <w:sz w:val="22"/>
          <w:szCs w:val="22"/>
        </w:rPr>
        <w:t>.</w:t>
      </w:r>
      <w:r w:rsidRPr="009C7A0B">
        <w:rPr>
          <w:rFonts w:ascii="Arial" w:hAnsi="Arial" w:cs="Arial"/>
          <w:color w:val="000000"/>
          <w:sz w:val="22"/>
          <w:szCs w:val="22"/>
        </w:rPr>
        <w:t xml:space="preserve"> </w:t>
      </w:r>
    </w:p>
    <w:p w:rsidR="00E216FD" w:rsidRPr="009C7A0B" w:rsidRDefault="00E216FD" w:rsidP="00E216FD">
      <w:pPr>
        <w:pStyle w:val="ListParagraph"/>
        <w:numPr>
          <w:ilvl w:val="0"/>
          <w:numId w:val="1"/>
        </w:numPr>
        <w:rPr>
          <w:rFonts w:ascii="Arial" w:hAnsi="Arial" w:cs="Arial"/>
          <w:color w:val="000000"/>
          <w:sz w:val="22"/>
          <w:szCs w:val="22"/>
        </w:rPr>
      </w:pPr>
      <w:r w:rsidRPr="009C7A0B">
        <w:rPr>
          <w:rFonts w:ascii="Arial" w:hAnsi="Arial" w:cs="Arial"/>
          <w:color w:val="000000"/>
          <w:sz w:val="22"/>
          <w:szCs w:val="22"/>
        </w:rPr>
        <w:t>Proactively build a qualified candidate pipeline through a variety of sourcing techniques</w:t>
      </w:r>
    </w:p>
    <w:p w:rsidR="00E216FD" w:rsidRPr="009C7A0B" w:rsidRDefault="00E216FD" w:rsidP="00E216FD">
      <w:pPr>
        <w:pStyle w:val="ListParagraph"/>
        <w:numPr>
          <w:ilvl w:val="0"/>
          <w:numId w:val="1"/>
        </w:numPr>
        <w:rPr>
          <w:rFonts w:ascii="Arial" w:hAnsi="Arial" w:cs="Arial"/>
          <w:color w:val="000000"/>
          <w:sz w:val="22"/>
          <w:szCs w:val="22"/>
        </w:rPr>
      </w:pPr>
      <w:r w:rsidRPr="009C7A0B">
        <w:rPr>
          <w:rFonts w:ascii="Arial" w:hAnsi="Arial" w:cs="Arial"/>
          <w:color w:val="000000"/>
          <w:sz w:val="22"/>
          <w:szCs w:val="22"/>
        </w:rPr>
        <w:t>Use Newton Applicant Tracking System</w:t>
      </w:r>
      <w:r w:rsidR="00AE34B3" w:rsidRPr="009C7A0B">
        <w:rPr>
          <w:rFonts w:ascii="Arial" w:hAnsi="Arial" w:cs="Arial"/>
          <w:color w:val="000000"/>
          <w:sz w:val="22"/>
          <w:szCs w:val="22"/>
        </w:rPr>
        <w:t xml:space="preserve"> </w:t>
      </w:r>
      <w:r w:rsidRPr="009C7A0B">
        <w:rPr>
          <w:rFonts w:ascii="Arial" w:hAnsi="Arial" w:cs="Arial"/>
          <w:color w:val="000000"/>
          <w:sz w:val="22"/>
          <w:szCs w:val="22"/>
        </w:rPr>
        <w:t xml:space="preserve">(ATS) to present open positions and manage the candidate flow. </w:t>
      </w:r>
    </w:p>
    <w:p w:rsidR="00E216FD" w:rsidRPr="009C7A0B" w:rsidRDefault="00E216FD" w:rsidP="00E216FD">
      <w:pPr>
        <w:pStyle w:val="ListParagraph"/>
        <w:numPr>
          <w:ilvl w:val="0"/>
          <w:numId w:val="1"/>
        </w:numPr>
        <w:rPr>
          <w:rFonts w:ascii="Arial" w:hAnsi="Arial" w:cs="Arial"/>
          <w:color w:val="000000"/>
          <w:sz w:val="22"/>
          <w:szCs w:val="22"/>
        </w:rPr>
      </w:pPr>
      <w:r w:rsidRPr="009C7A0B">
        <w:rPr>
          <w:rFonts w:ascii="Arial" w:hAnsi="Arial" w:cs="Arial"/>
          <w:color w:val="000000"/>
          <w:sz w:val="22"/>
          <w:szCs w:val="22"/>
        </w:rPr>
        <w:t>Develop the annual Affirmative Action report in connection with the external consultant</w:t>
      </w:r>
    </w:p>
    <w:p w:rsidR="00C03679" w:rsidRPr="009C7A0B" w:rsidRDefault="00C03679" w:rsidP="00E216FD">
      <w:pPr>
        <w:pStyle w:val="ListParagraph"/>
        <w:numPr>
          <w:ilvl w:val="0"/>
          <w:numId w:val="1"/>
        </w:numPr>
        <w:rPr>
          <w:rFonts w:ascii="Arial" w:hAnsi="Arial" w:cs="Arial"/>
          <w:color w:val="000000"/>
          <w:sz w:val="22"/>
          <w:szCs w:val="22"/>
        </w:rPr>
      </w:pPr>
      <w:r w:rsidRPr="009C7A0B">
        <w:rPr>
          <w:rFonts w:ascii="Arial" w:hAnsi="Arial" w:cs="Arial"/>
          <w:color w:val="000000"/>
          <w:sz w:val="22"/>
          <w:szCs w:val="22"/>
        </w:rPr>
        <w:t>Cultivate a variety of sourcing methods such as r</w:t>
      </w:r>
      <w:r w:rsidR="00E216FD" w:rsidRPr="009C7A0B">
        <w:rPr>
          <w:rFonts w:ascii="Arial" w:hAnsi="Arial" w:cs="Arial"/>
          <w:color w:val="000000"/>
          <w:sz w:val="22"/>
          <w:szCs w:val="22"/>
        </w:rPr>
        <w:t>ecruitment fairs</w:t>
      </w:r>
      <w:r w:rsidR="009C7A0B" w:rsidRPr="009C7A0B">
        <w:rPr>
          <w:rFonts w:ascii="Arial" w:hAnsi="Arial" w:cs="Arial"/>
          <w:color w:val="000000"/>
          <w:sz w:val="22"/>
          <w:szCs w:val="22"/>
        </w:rPr>
        <w:t xml:space="preserve">, </w:t>
      </w:r>
      <w:r w:rsidR="00E216FD" w:rsidRPr="009C7A0B">
        <w:rPr>
          <w:rFonts w:ascii="Arial" w:hAnsi="Arial" w:cs="Arial"/>
          <w:color w:val="000000"/>
          <w:sz w:val="22"/>
          <w:szCs w:val="22"/>
        </w:rPr>
        <w:t>social media</w:t>
      </w:r>
      <w:r w:rsidR="009C7A0B" w:rsidRPr="009C7A0B">
        <w:rPr>
          <w:rFonts w:ascii="Arial" w:hAnsi="Arial" w:cs="Arial"/>
          <w:color w:val="000000"/>
          <w:sz w:val="22"/>
          <w:szCs w:val="22"/>
        </w:rPr>
        <w:t>, job fairs, etc.</w:t>
      </w:r>
    </w:p>
    <w:p w:rsidR="00C03679" w:rsidRPr="009C7A0B" w:rsidRDefault="00C03679" w:rsidP="00E216FD">
      <w:pPr>
        <w:pStyle w:val="ListParagraph"/>
        <w:numPr>
          <w:ilvl w:val="0"/>
          <w:numId w:val="1"/>
        </w:numPr>
        <w:rPr>
          <w:rFonts w:ascii="Arial" w:hAnsi="Arial" w:cs="Arial"/>
          <w:color w:val="000000"/>
          <w:sz w:val="22"/>
          <w:szCs w:val="22"/>
        </w:rPr>
      </w:pPr>
      <w:r w:rsidRPr="009C7A0B">
        <w:rPr>
          <w:rFonts w:ascii="Arial" w:hAnsi="Arial" w:cs="Arial"/>
          <w:color w:val="000000"/>
          <w:sz w:val="22"/>
          <w:szCs w:val="22"/>
        </w:rPr>
        <w:t>Measure effectiveness of sourcing methods</w:t>
      </w:r>
      <w:r w:rsidR="00AE34B3" w:rsidRPr="009C7A0B">
        <w:rPr>
          <w:rFonts w:ascii="Arial" w:hAnsi="Arial" w:cs="Arial"/>
          <w:color w:val="000000"/>
          <w:sz w:val="22"/>
          <w:szCs w:val="22"/>
        </w:rPr>
        <w:t xml:space="preserve"> and make adjustments as needed</w:t>
      </w:r>
    </w:p>
    <w:p w:rsidR="00C03679" w:rsidRPr="009C7A0B" w:rsidRDefault="00C03679" w:rsidP="00E216FD">
      <w:pPr>
        <w:pStyle w:val="ListParagraph"/>
        <w:numPr>
          <w:ilvl w:val="0"/>
          <w:numId w:val="1"/>
        </w:numPr>
        <w:rPr>
          <w:rFonts w:ascii="Arial" w:hAnsi="Arial" w:cs="Arial"/>
          <w:color w:val="000000"/>
          <w:sz w:val="22"/>
          <w:szCs w:val="22"/>
        </w:rPr>
      </w:pPr>
      <w:r w:rsidRPr="009C7A0B">
        <w:rPr>
          <w:rFonts w:ascii="Arial" w:hAnsi="Arial" w:cs="Arial"/>
          <w:color w:val="000000"/>
          <w:sz w:val="22"/>
          <w:szCs w:val="22"/>
        </w:rPr>
        <w:t>D</w:t>
      </w:r>
      <w:r w:rsidR="00E216FD" w:rsidRPr="009C7A0B">
        <w:rPr>
          <w:rFonts w:ascii="Arial" w:hAnsi="Arial" w:cs="Arial"/>
          <w:color w:val="000000"/>
          <w:sz w:val="22"/>
          <w:szCs w:val="22"/>
        </w:rPr>
        <w:t>evelop vocational school relationships</w:t>
      </w:r>
      <w:r w:rsidR="009C7A0B" w:rsidRPr="009C7A0B">
        <w:rPr>
          <w:rFonts w:ascii="Arial" w:hAnsi="Arial" w:cs="Arial"/>
          <w:color w:val="000000"/>
          <w:sz w:val="22"/>
          <w:szCs w:val="22"/>
        </w:rPr>
        <w:t xml:space="preserve"> at the high school and college level</w:t>
      </w:r>
    </w:p>
    <w:p w:rsidR="00AE34B3" w:rsidRPr="009C7A0B" w:rsidRDefault="00AE34B3" w:rsidP="00E216FD">
      <w:pPr>
        <w:pStyle w:val="ListParagraph"/>
        <w:numPr>
          <w:ilvl w:val="0"/>
          <w:numId w:val="1"/>
        </w:numPr>
        <w:rPr>
          <w:rFonts w:ascii="Arial" w:hAnsi="Arial" w:cs="Arial"/>
          <w:color w:val="000000"/>
          <w:sz w:val="22"/>
          <w:szCs w:val="22"/>
        </w:rPr>
      </w:pPr>
      <w:r w:rsidRPr="009C7A0B">
        <w:rPr>
          <w:rFonts w:ascii="Arial" w:hAnsi="Arial" w:cs="Arial"/>
          <w:color w:val="000000"/>
          <w:sz w:val="22"/>
          <w:szCs w:val="22"/>
        </w:rPr>
        <w:t>Assist the Senior Director to define, b</w:t>
      </w:r>
      <w:r w:rsidR="00E216FD" w:rsidRPr="009C7A0B">
        <w:rPr>
          <w:rFonts w:ascii="Arial" w:hAnsi="Arial" w:cs="Arial"/>
          <w:color w:val="000000"/>
          <w:sz w:val="22"/>
          <w:szCs w:val="22"/>
        </w:rPr>
        <w:t>uild</w:t>
      </w:r>
      <w:r w:rsidR="00C03679" w:rsidRPr="009C7A0B">
        <w:rPr>
          <w:rFonts w:ascii="Arial" w:hAnsi="Arial" w:cs="Arial"/>
          <w:color w:val="000000"/>
          <w:sz w:val="22"/>
          <w:szCs w:val="22"/>
        </w:rPr>
        <w:t xml:space="preserve"> and improve </w:t>
      </w:r>
      <w:r w:rsidR="00E216FD" w:rsidRPr="009C7A0B">
        <w:rPr>
          <w:rFonts w:ascii="Arial" w:hAnsi="Arial" w:cs="Arial"/>
          <w:color w:val="000000"/>
          <w:sz w:val="22"/>
          <w:szCs w:val="22"/>
        </w:rPr>
        <w:t>the compa</w:t>
      </w:r>
      <w:r w:rsidR="00C03679" w:rsidRPr="009C7A0B">
        <w:rPr>
          <w:rFonts w:ascii="Arial" w:hAnsi="Arial" w:cs="Arial"/>
          <w:color w:val="000000"/>
          <w:sz w:val="22"/>
          <w:szCs w:val="22"/>
        </w:rPr>
        <w:t>ny’s employment brand</w:t>
      </w:r>
      <w:r w:rsidRPr="009C7A0B">
        <w:rPr>
          <w:rFonts w:ascii="Arial" w:hAnsi="Arial" w:cs="Arial"/>
          <w:color w:val="000000"/>
          <w:sz w:val="22"/>
          <w:szCs w:val="22"/>
        </w:rPr>
        <w:t>.</w:t>
      </w:r>
    </w:p>
    <w:p w:rsidR="00E216FD" w:rsidRPr="009C7A0B" w:rsidRDefault="00AE34B3" w:rsidP="00E216FD">
      <w:pPr>
        <w:pStyle w:val="ListParagraph"/>
        <w:numPr>
          <w:ilvl w:val="0"/>
          <w:numId w:val="1"/>
        </w:numPr>
        <w:rPr>
          <w:rFonts w:ascii="Arial" w:hAnsi="Arial" w:cs="Arial"/>
          <w:color w:val="000000"/>
          <w:sz w:val="22"/>
          <w:szCs w:val="22"/>
        </w:rPr>
      </w:pPr>
      <w:r w:rsidRPr="009C7A0B">
        <w:rPr>
          <w:rFonts w:ascii="Arial" w:hAnsi="Arial" w:cs="Arial"/>
          <w:color w:val="000000"/>
          <w:sz w:val="22"/>
          <w:szCs w:val="22"/>
        </w:rPr>
        <w:t>E</w:t>
      </w:r>
      <w:r w:rsidR="00C03679" w:rsidRPr="009C7A0B">
        <w:rPr>
          <w:rFonts w:ascii="Arial" w:hAnsi="Arial" w:cs="Arial"/>
          <w:color w:val="000000"/>
          <w:sz w:val="22"/>
          <w:szCs w:val="22"/>
        </w:rPr>
        <w:t>nsure</w:t>
      </w:r>
      <w:r w:rsidR="00E216FD" w:rsidRPr="009C7A0B">
        <w:rPr>
          <w:rFonts w:ascii="Arial" w:hAnsi="Arial" w:cs="Arial"/>
          <w:color w:val="000000"/>
          <w:sz w:val="22"/>
          <w:szCs w:val="22"/>
        </w:rPr>
        <w:t xml:space="preserve"> an outstanding candidate experience</w:t>
      </w:r>
      <w:r w:rsidRPr="009C7A0B">
        <w:rPr>
          <w:rFonts w:ascii="Arial" w:hAnsi="Arial" w:cs="Arial"/>
          <w:color w:val="000000"/>
          <w:sz w:val="22"/>
          <w:szCs w:val="22"/>
        </w:rPr>
        <w:t xml:space="preserve"> and the system to manage and assess the experience</w:t>
      </w:r>
    </w:p>
    <w:p w:rsidR="00C03679" w:rsidRPr="009C7A0B" w:rsidRDefault="00C03679" w:rsidP="00E216FD">
      <w:pPr>
        <w:pStyle w:val="ListParagraph"/>
        <w:numPr>
          <w:ilvl w:val="0"/>
          <w:numId w:val="1"/>
        </w:numPr>
        <w:rPr>
          <w:rFonts w:ascii="Arial" w:hAnsi="Arial" w:cs="Arial"/>
          <w:color w:val="000000"/>
          <w:sz w:val="22"/>
          <w:szCs w:val="22"/>
        </w:rPr>
      </w:pPr>
      <w:r w:rsidRPr="009C7A0B">
        <w:rPr>
          <w:rFonts w:ascii="Arial" w:hAnsi="Arial" w:cs="Arial"/>
          <w:color w:val="000000"/>
          <w:sz w:val="22"/>
          <w:szCs w:val="22"/>
        </w:rPr>
        <w:t>Develop metrics and assess key recruitment measures such as time to fill, quality of hire</w:t>
      </w:r>
    </w:p>
    <w:p w:rsidR="00C03679" w:rsidRPr="009C7A0B" w:rsidRDefault="00C03679" w:rsidP="00C03679">
      <w:pPr>
        <w:pStyle w:val="ListParagraph"/>
        <w:numPr>
          <w:ilvl w:val="0"/>
          <w:numId w:val="1"/>
        </w:numPr>
        <w:rPr>
          <w:rFonts w:ascii="Arial" w:hAnsi="Arial" w:cs="Arial"/>
          <w:color w:val="000000"/>
          <w:sz w:val="22"/>
          <w:szCs w:val="22"/>
        </w:rPr>
      </w:pPr>
      <w:r w:rsidRPr="009C7A0B">
        <w:rPr>
          <w:rFonts w:ascii="Arial" w:hAnsi="Arial" w:cs="Arial"/>
          <w:color w:val="000000"/>
          <w:sz w:val="22"/>
          <w:szCs w:val="22"/>
        </w:rPr>
        <w:t>Conduct pre-employment competency and skill-based testing</w:t>
      </w:r>
    </w:p>
    <w:p w:rsidR="00C03679" w:rsidRPr="009C7A0B" w:rsidRDefault="00C03679" w:rsidP="00C03679">
      <w:pPr>
        <w:pStyle w:val="ListParagraph"/>
        <w:numPr>
          <w:ilvl w:val="0"/>
          <w:numId w:val="1"/>
        </w:numPr>
        <w:rPr>
          <w:rFonts w:ascii="Arial" w:hAnsi="Arial" w:cs="Arial"/>
          <w:color w:val="000000"/>
          <w:sz w:val="22"/>
          <w:szCs w:val="22"/>
        </w:rPr>
      </w:pPr>
      <w:r w:rsidRPr="009C7A0B">
        <w:rPr>
          <w:rFonts w:ascii="Arial" w:hAnsi="Arial" w:cs="Arial"/>
          <w:color w:val="000000"/>
          <w:sz w:val="22"/>
          <w:szCs w:val="22"/>
        </w:rPr>
        <w:t>Coordinate with the HR team to successfully onboard new hires</w:t>
      </w:r>
    </w:p>
    <w:p w:rsidR="00AE34B3" w:rsidRPr="009C7A0B" w:rsidRDefault="00AE34B3" w:rsidP="00AE34B3">
      <w:pPr>
        <w:numPr>
          <w:ilvl w:val="0"/>
          <w:numId w:val="1"/>
        </w:numPr>
        <w:shd w:val="clear" w:color="auto" w:fill="FFFFFF"/>
        <w:rPr>
          <w:rFonts w:ascii="Arial" w:eastAsia="Times New Roman" w:hAnsi="Arial" w:cs="Arial"/>
          <w:color w:val="000000"/>
          <w:sz w:val="22"/>
          <w:szCs w:val="22"/>
        </w:rPr>
      </w:pPr>
      <w:r w:rsidRPr="009C7A0B">
        <w:rPr>
          <w:rFonts w:ascii="Arial" w:eastAsia="Times New Roman" w:hAnsi="Arial" w:cs="Arial"/>
          <w:color w:val="000000"/>
          <w:sz w:val="22"/>
          <w:szCs w:val="22"/>
        </w:rPr>
        <w:t>Develop and maintain an understanding of the company’s business, products, customers and people</w:t>
      </w:r>
    </w:p>
    <w:p w:rsidR="00AE34B3" w:rsidRPr="009C7A0B" w:rsidRDefault="00AE34B3" w:rsidP="00AE34B3">
      <w:pPr>
        <w:numPr>
          <w:ilvl w:val="0"/>
          <w:numId w:val="1"/>
        </w:numPr>
        <w:shd w:val="clear" w:color="auto" w:fill="FFFFFF"/>
        <w:rPr>
          <w:rFonts w:ascii="Arial" w:eastAsia="Times New Roman" w:hAnsi="Arial" w:cs="Arial"/>
          <w:color w:val="000000"/>
          <w:sz w:val="22"/>
          <w:szCs w:val="22"/>
        </w:rPr>
      </w:pPr>
      <w:r w:rsidRPr="009C7A0B">
        <w:rPr>
          <w:rFonts w:ascii="Arial" w:eastAsia="Times New Roman" w:hAnsi="Arial" w:cs="Arial"/>
          <w:color w:val="000000"/>
          <w:sz w:val="22"/>
          <w:szCs w:val="22"/>
        </w:rPr>
        <w:t>Proactively participate in self-development activities to update job knowledge; read professional publications; maintain professional networks by participating in professional organizations.</w:t>
      </w:r>
    </w:p>
    <w:p w:rsidR="00AE34B3" w:rsidRPr="009C7A0B" w:rsidRDefault="00AE34B3" w:rsidP="00AE34B3">
      <w:pPr>
        <w:numPr>
          <w:ilvl w:val="0"/>
          <w:numId w:val="1"/>
        </w:numPr>
        <w:shd w:val="clear" w:color="auto" w:fill="FFFFFF"/>
        <w:rPr>
          <w:rFonts w:ascii="Arial" w:eastAsia="Times New Roman" w:hAnsi="Arial" w:cs="Arial"/>
          <w:color w:val="000000"/>
          <w:sz w:val="22"/>
          <w:szCs w:val="22"/>
        </w:rPr>
      </w:pPr>
      <w:r w:rsidRPr="009C7A0B">
        <w:rPr>
          <w:rFonts w:ascii="Arial" w:eastAsia="Times New Roman" w:hAnsi="Arial" w:cs="Arial"/>
          <w:color w:val="000000"/>
          <w:sz w:val="22"/>
          <w:szCs w:val="22"/>
        </w:rPr>
        <w:t>Enhance department and organization reputation by accepting ownership for accomplishing new and different requests; explore opportunities to add value to job accomplishments.</w:t>
      </w:r>
    </w:p>
    <w:p w:rsidR="009C7A0B" w:rsidRPr="009C7A0B" w:rsidRDefault="009C7A0B" w:rsidP="009C7A0B">
      <w:pPr>
        <w:pStyle w:val="ListParagraph"/>
        <w:numPr>
          <w:ilvl w:val="0"/>
          <w:numId w:val="1"/>
        </w:numPr>
        <w:rPr>
          <w:rFonts w:ascii="Arial" w:hAnsi="Arial" w:cs="Arial"/>
          <w:color w:val="000000"/>
          <w:sz w:val="22"/>
          <w:szCs w:val="22"/>
        </w:rPr>
      </w:pPr>
      <w:r w:rsidRPr="009C7A0B">
        <w:rPr>
          <w:rFonts w:ascii="Arial" w:hAnsi="Arial" w:cs="Arial"/>
          <w:color w:val="000000"/>
          <w:sz w:val="22"/>
          <w:szCs w:val="22"/>
        </w:rPr>
        <w:t>Demonstrated ability to invest the time to talk when candidates are available to include outside of traditional work hours</w:t>
      </w:r>
    </w:p>
    <w:p w:rsidR="009C7A0B" w:rsidRPr="009C7A0B" w:rsidRDefault="009C7A0B" w:rsidP="009C7A0B">
      <w:pPr>
        <w:pStyle w:val="ListParagraph"/>
        <w:numPr>
          <w:ilvl w:val="0"/>
          <w:numId w:val="1"/>
        </w:numPr>
        <w:rPr>
          <w:rFonts w:ascii="Arial" w:hAnsi="Arial" w:cs="Arial"/>
          <w:color w:val="000000"/>
          <w:sz w:val="22"/>
          <w:szCs w:val="22"/>
        </w:rPr>
      </w:pPr>
      <w:r w:rsidRPr="009C7A0B">
        <w:rPr>
          <w:rFonts w:ascii="Arial" w:hAnsi="Arial" w:cs="Arial"/>
          <w:color w:val="000000"/>
          <w:sz w:val="22"/>
          <w:szCs w:val="22"/>
        </w:rPr>
        <w:t>Demonstrated ability to be flexible, adaptable and fast-paced</w:t>
      </w:r>
    </w:p>
    <w:p w:rsidR="00E216FD" w:rsidRPr="009C7A0B" w:rsidRDefault="00E216FD" w:rsidP="00E216FD">
      <w:pPr>
        <w:rPr>
          <w:rFonts w:ascii="Arial" w:hAnsi="Arial" w:cs="Arial"/>
          <w:color w:val="000000"/>
          <w:sz w:val="22"/>
          <w:szCs w:val="22"/>
        </w:rPr>
      </w:pPr>
    </w:p>
    <w:p w:rsidR="00E216FD" w:rsidRPr="009C7A0B" w:rsidRDefault="00E216FD" w:rsidP="00E216FD">
      <w:pPr>
        <w:rPr>
          <w:rFonts w:ascii="Arial" w:hAnsi="Arial" w:cs="Arial"/>
          <w:b/>
          <w:color w:val="000000"/>
          <w:sz w:val="22"/>
          <w:szCs w:val="22"/>
        </w:rPr>
      </w:pPr>
      <w:r w:rsidRPr="009C7A0B">
        <w:rPr>
          <w:rFonts w:ascii="Arial" w:hAnsi="Arial" w:cs="Arial"/>
          <w:b/>
          <w:color w:val="000000"/>
          <w:sz w:val="22"/>
          <w:szCs w:val="22"/>
        </w:rPr>
        <w:t>Education &amp; Experience:</w:t>
      </w:r>
    </w:p>
    <w:p w:rsidR="00E216FD" w:rsidRPr="009C7A0B" w:rsidRDefault="00E216FD" w:rsidP="00E216FD">
      <w:pPr>
        <w:pStyle w:val="ListParagraph"/>
        <w:numPr>
          <w:ilvl w:val="0"/>
          <w:numId w:val="2"/>
        </w:numPr>
        <w:rPr>
          <w:rFonts w:ascii="Arial" w:hAnsi="Arial" w:cs="Arial"/>
          <w:sz w:val="22"/>
          <w:szCs w:val="22"/>
        </w:rPr>
      </w:pPr>
      <w:r w:rsidRPr="009C7A0B">
        <w:rPr>
          <w:rFonts w:ascii="Arial" w:hAnsi="Arial" w:cs="Arial"/>
          <w:color w:val="000000"/>
          <w:sz w:val="22"/>
          <w:szCs w:val="22"/>
        </w:rPr>
        <w:t xml:space="preserve">Bachelor’s Degree </w:t>
      </w:r>
      <w:r w:rsidR="009C7A0B" w:rsidRPr="009C7A0B">
        <w:rPr>
          <w:rFonts w:ascii="Arial" w:hAnsi="Arial" w:cs="Arial"/>
          <w:color w:val="000000"/>
          <w:sz w:val="22"/>
          <w:szCs w:val="22"/>
        </w:rPr>
        <w:t xml:space="preserve">required with </w:t>
      </w:r>
      <w:r w:rsidRPr="009C7A0B">
        <w:rPr>
          <w:rFonts w:ascii="Arial" w:hAnsi="Arial" w:cs="Arial"/>
          <w:color w:val="000000"/>
          <w:sz w:val="22"/>
          <w:szCs w:val="22"/>
        </w:rPr>
        <w:t>HR major or Business</w:t>
      </w:r>
      <w:r w:rsidR="009C7A0B" w:rsidRPr="009C7A0B">
        <w:rPr>
          <w:rFonts w:ascii="Arial" w:hAnsi="Arial" w:cs="Arial"/>
          <w:color w:val="000000"/>
          <w:sz w:val="22"/>
          <w:szCs w:val="22"/>
        </w:rPr>
        <w:t xml:space="preserve"> </w:t>
      </w:r>
      <w:r w:rsidRPr="009C7A0B">
        <w:rPr>
          <w:rFonts w:ascii="Arial" w:hAnsi="Arial" w:cs="Arial"/>
          <w:color w:val="000000"/>
          <w:sz w:val="22"/>
          <w:szCs w:val="22"/>
        </w:rPr>
        <w:t>related major preferred</w:t>
      </w:r>
    </w:p>
    <w:p w:rsidR="00E216FD" w:rsidRPr="009C7A0B" w:rsidRDefault="00E216FD" w:rsidP="00E216FD">
      <w:pPr>
        <w:pStyle w:val="ListParagraph"/>
        <w:numPr>
          <w:ilvl w:val="0"/>
          <w:numId w:val="2"/>
        </w:numPr>
        <w:rPr>
          <w:rFonts w:ascii="Arial" w:hAnsi="Arial" w:cs="Arial"/>
          <w:color w:val="000000"/>
          <w:sz w:val="22"/>
          <w:szCs w:val="22"/>
        </w:rPr>
      </w:pPr>
      <w:r w:rsidRPr="009C7A0B">
        <w:rPr>
          <w:rFonts w:ascii="Arial" w:hAnsi="Arial" w:cs="Arial"/>
          <w:color w:val="000000"/>
          <w:sz w:val="22"/>
          <w:szCs w:val="22"/>
        </w:rPr>
        <w:lastRenderedPageBreak/>
        <w:t>Experience in Ma</w:t>
      </w:r>
      <w:r w:rsidR="009C7A0B" w:rsidRPr="009C7A0B">
        <w:rPr>
          <w:rFonts w:ascii="Arial" w:hAnsi="Arial" w:cs="Arial"/>
          <w:color w:val="000000"/>
          <w:sz w:val="22"/>
          <w:szCs w:val="22"/>
        </w:rPr>
        <w:t>nufacturing HR Dept. preferred</w:t>
      </w:r>
    </w:p>
    <w:p w:rsidR="009C7A0B" w:rsidRPr="009C7A0B" w:rsidRDefault="00E216FD" w:rsidP="00E216FD">
      <w:pPr>
        <w:pStyle w:val="ListParagraph"/>
        <w:numPr>
          <w:ilvl w:val="0"/>
          <w:numId w:val="2"/>
        </w:numPr>
        <w:rPr>
          <w:rFonts w:ascii="Arial" w:hAnsi="Arial" w:cs="Arial"/>
          <w:sz w:val="22"/>
          <w:szCs w:val="22"/>
        </w:rPr>
      </w:pPr>
      <w:r w:rsidRPr="009C7A0B">
        <w:rPr>
          <w:rFonts w:ascii="Arial" w:hAnsi="Arial" w:cs="Arial"/>
          <w:color w:val="000000"/>
          <w:sz w:val="22"/>
          <w:szCs w:val="22"/>
        </w:rPr>
        <w:t>Experience required in directly recruiting skilled trades</w:t>
      </w:r>
      <w:r w:rsidR="009C7A0B" w:rsidRPr="009C7A0B">
        <w:rPr>
          <w:rFonts w:ascii="Arial" w:hAnsi="Arial" w:cs="Arial"/>
          <w:color w:val="000000"/>
          <w:sz w:val="22"/>
          <w:szCs w:val="22"/>
        </w:rPr>
        <w:t xml:space="preserve"> or technical</w:t>
      </w:r>
      <w:r w:rsidRPr="009C7A0B">
        <w:rPr>
          <w:rFonts w:ascii="Arial" w:hAnsi="Arial" w:cs="Arial"/>
          <w:color w:val="000000"/>
          <w:sz w:val="22"/>
          <w:szCs w:val="22"/>
        </w:rPr>
        <w:t xml:space="preserve"> positions </w:t>
      </w:r>
    </w:p>
    <w:p w:rsidR="00E216FD" w:rsidRPr="009C7A0B" w:rsidRDefault="00E216FD" w:rsidP="00E216FD">
      <w:pPr>
        <w:pStyle w:val="ListParagraph"/>
        <w:numPr>
          <w:ilvl w:val="0"/>
          <w:numId w:val="2"/>
        </w:numPr>
        <w:rPr>
          <w:rFonts w:ascii="Arial" w:hAnsi="Arial" w:cs="Arial"/>
          <w:sz w:val="22"/>
          <w:szCs w:val="22"/>
        </w:rPr>
      </w:pPr>
      <w:r w:rsidRPr="009C7A0B">
        <w:rPr>
          <w:rFonts w:ascii="Arial" w:hAnsi="Arial" w:cs="Arial"/>
          <w:color w:val="000000"/>
          <w:sz w:val="22"/>
          <w:szCs w:val="22"/>
        </w:rPr>
        <w:t>Prefer experience with professional staff level positions (Customer Service, Buyer, Engineer, and/or Accounting, etc.)</w:t>
      </w:r>
    </w:p>
    <w:p w:rsidR="00E216FD" w:rsidRPr="009C7A0B" w:rsidRDefault="00E216FD" w:rsidP="00E216FD">
      <w:pPr>
        <w:pStyle w:val="ListParagraph"/>
        <w:numPr>
          <w:ilvl w:val="0"/>
          <w:numId w:val="2"/>
        </w:numPr>
        <w:rPr>
          <w:rFonts w:ascii="Arial" w:hAnsi="Arial" w:cs="Arial"/>
          <w:sz w:val="22"/>
          <w:szCs w:val="22"/>
        </w:rPr>
      </w:pPr>
      <w:r w:rsidRPr="009C7A0B">
        <w:rPr>
          <w:rFonts w:ascii="Arial" w:hAnsi="Arial" w:cs="Arial"/>
          <w:color w:val="000000"/>
          <w:sz w:val="22"/>
          <w:szCs w:val="22"/>
        </w:rPr>
        <w:t>Prefer experience working in an environment that is ISO certified and has federal contracts</w:t>
      </w:r>
    </w:p>
    <w:p w:rsidR="00E216FD" w:rsidRPr="009C7A0B" w:rsidRDefault="00E216FD" w:rsidP="00E216FD">
      <w:pPr>
        <w:pStyle w:val="ListParagraph"/>
        <w:numPr>
          <w:ilvl w:val="0"/>
          <w:numId w:val="2"/>
        </w:numPr>
        <w:rPr>
          <w:rFonts w:ascii="Arial" w:hAnsi="Arial" w:cs="Arial"/>
          <w:sz w:val="22"/>
          <w:szCs w:val="22"/>
        </w:rPr>
      </w:pPr>
      <w:r w:rsidRPr="009C7A0B">
        <w:rPr>
          <w:rFonts w:ascii="Arial" w:hAnsi="Arial" w:cs="Arial"/>
          <w:sz w:val="22"/>
          <w:szCs w:val="22"/>
        </w:rPr>
        <w:t>Must be able to travel by plane or car as required for recruitment events</w:t>
      </w:r>
    </w:p>
    <w:p w:rsidR="00E216FD" w:rsidRPr="009C7A0B" w:rsidRDefault="00E216FD" w:rsidP="00E216FD">
      <w:pPr>
        <w:rPr>
          <w:rFonts w:ascii="Arial" w:hAnsi="Arial" w:cs="Arial"/>
          <w:sz w:val="22"/>
          <w:szCs w:val="22"/>
        </w:rPr>
      </w:pPr>
    </w:p>
    <w:p w:rsidR="00EB4F90" w:rsidRPr="009C7A0B" w:rsidRDefault="00EB4F90" w:rsidP="00EB4F90">
      <w:pPr>
        <w:shd w:val="clear" w:color="auto" w:fill="FFFFFF"/>
        <w:rPr>
          <w:rFonts w:ascii="Arial" w:eastAsia="Times New Roman" w:hAnsi="Arial" w:cs="Arial"/>
          <w:color w:val="000000"/>
          <w:sz w:val="22"/>
          <w:szCs w:val="22"/>
        </w:rPr>
      </w:pPr>
      <w:r w:rsidRPr="009C7A0B">
        <w:rPr>
          <w:rFonts w:ascii="Arial" w:eastAsia="Times New Roman" w:hAnsi="Arial" w:cs="Arial"/>
          <w:b/>
          <w:bCs/>
          <w:color w:val="000000"/>
          <w:sz w:val="22"/>
          <w:szCs w:val="22"/>
        </w:rPr>
        <w:t>Physical Requirements:</w:t>
      </w:r>
      <w:r w:rsidRPr="009C7A0B">
        <w:rPr>
          <w:rFonts w:ascii="Arial" w:eastAsia="Times New Roman" w:hAnsi="Arial" w:cs="Arial"/>
          <w:color w:val="000000"/>
          <w:sz w:val="22"/>
          <w:szCs w:val="22"/>
        </w:rPr>
        <w:t xml:space="preserve">  </w:t>
      </w:r>
    </w:p>
    <w:p w:rsidR="00EB4F90" w:rsidRPr="009C7A0B" w:rsidRDefault="00EB4F90" w:rsidP="00EB4F90">
      <w:pPr>
        <w:pStyle w:val="ListParagraph"/>
        <w:numPr>
          <w:ilvl w:val="0"/>
          <w:numId w:val="4"/>
        </w:numPr>
        <w:shd w:val="clear" w:color="auto" w:fill="FFFFFF"/>
        <w:rPr>
          <w:rFonts w:ascii="Arial" w:eastAsia="Times New Roman" w:hAnsi="Arial" w:cs="Arial"/>
          <w:color w:val="000000"/>
          <w:sz w:val="22"/>
          <w:szCs w:val="22"/>
        </w:rPr>
      </w:pPr>
      <w:r w:rsidRPr="009C7A0B">
        <w:rPr>
          <w:rFonts w:ascii="Arial" w:eastAsia="Times New Roman" w:hAnsi="Arial" w:cs="Arial"/>
          <w:color w:val="000000"/>
          <w:sz w:val="22"/>
          <w:szCs w:val="22"/>
        </w:rPr>
        <w:t xml:space="preserve">Ability to operate standard office equipment (multi-line phone, fax, copier, postage machine, etc.) </w:t>
      </w:r>
    </w:p>
    <w:p w:rsidR="00EB4F90" w:rsidRPr="009C7A0B" w:rsidRDefault="00EB4F90" w:rsidP="00EB4F90">
      <w:pPr>
        <w:pStyle w:val="ListParagraph"/>
        <w:numPr>
          <w:ilvl w:val="0"/>
          <w:numId w:val="4"/>
        </w:numPr>
        <w:shd w:val="clear" w:color="auto" w:fill="FFFFFF"/>
        <w:rPr>
          <w:rFonts w:ascii="Arial" w:eastAsia="Times New Roman" w:hAnsi="Arial" w:cs="Arial"/>
          <w:color w:val="2C2C2C"/>
          <w:sz w:val="22"/>
          <w:szCs w:val="22"/>
        </w:rPr>
      </w:pPr>
      <w:r w:rsidRPr="009C7A0B">
        <w:rPr>
          <w:rFonts w:ascii="Arial" w:eastAsia="Times New Roman" w:hAnsi="Arial" w:cs="Arial"/>
          <w:color w:val="000000"/>
          <w:sz w:val="22"/>
          <w:szCs w:val="22"/>
        </w:rPr>
        <w:t xml:space="preserve">Ability to sit, </w:t>
      </w:r>
      <w:r w:rsidRPr="009C7A0B">
        <w:rPr>
          <w:rFonts w:ascii="Arial" w:eastAsia="Times New Roman" w:hAnsi="Arial" w:cs="Arial"/>
          <w:color w:val="2C2C2C"/>
          <w:sz w:val="22"/>
          <w:szCs w:val="22"/>
        </w:rPr>
        <w:t xml:space="preserve">sometimes for extended periods of time </w:t>
      </w:r>
    </w:p>
    <w:p w:rsidR="00EB4F90" w:rsidRPr="009C7A0B" w:rsidRDefault="00EB4F90" w:rsidP="00EB4F90">
      <w:pPr>
        <w:pStyle w:val="ListParagraph"/>
        <w:numPr>
          <w:ilvl w:val="0"/>
          <w:numId w:val="4"/>
        </w:numPr>
        <w:shd w:val="clear" w:color="auto" w:fill="FFFFFF"/>
        <w:rPr>
          <w:rFonts w:ascii="Arial" w:eastAsia="Times New Roman" w:hAnsi="Arial" w:cs="Arial"/>
          <w:color w:val="2C2C2C"/>
          <w:sz w:val="22"/>
          <w:szCs w:val="22"/>
        </w:rPr>
      </w:pPr>
      <w:r w:rsidRPr="009C7A0B">
        <w:rPr>
          <w:rFonts w:ascii="Arial" w:eastAsia="Times New Roman" w:hAnsi="Arial" w:cs="Arial"/>
          <w:color w:val="2C2C2C"/>
          <w:sz w:val="22"/>
          <w:szCs w:val="22"/>
        </w:rPr>
        <w:t xml:space="preserve">Ability to bend and lift up to 15 pounds occasionally </w:t>
      </w:r>
    </w:p>
    <w:p w:rsidR="00EB4F90" w:rsidRPr="009C7A0B" w:rsidRDefault="00EB4F90" w:rsidP="00EB4F90">
      <w:pPr>
        <w:pStyle w:val="ListParagraph"/>
        <w:numPr>
          <w:ilvl w:val="0"/>
          <w:numId w:val="4"/>
        </w:numPr>
        <w:shd w:val="clear" w:color="auto" w:fill="FFFFFF"/>
        <w:rPr>
          <w:rFonts w:ascii="Arial" w:eastAsia="Times New Roman" w:hAnsi="Arial" w:cs="Arial"/>
          <w:color w:val="2C2C2C"/>
          <w:sz w:val="22"/>
          <w:szCs w:val="22"/>
        </w:rPr>
      </w:pPr>
      <w:r w:rsidRPr="009C7A0B">
        <w:rPr>
          <w:rFonts w:ascii="Arial" w:eastAsia="Times New Roman" w:hAnsi="Arial" w:cs="Arial"/>
          <w:color w:val="2C2C2C"/>
          <w:sz w:val="22"/>
          <w:szCs w:val="22"/>
        </w:rPr>
        <w:t xml:space="preserve">Ability to perform daily work on a computer, sometimes for extended periods of time </w:t>
      </w:r>
    </w:p>
    <w:p w:rsidR="00EB4F90" w:rsidRPr="009C7A0B" w:rsidRDefault="00EB4F90" w:rsidP="00EB4F90">
      <w:pPr>
        <w:pStyle w:val="ListParagraph"/>
        <w:numPr>
          <w:ilvl w:val="0"/>
          <w:numId w:val="4"/>
        </w:numPr>
        <w:shd w:val="clear" w:color="auto" w:fill="FFFFFF"/>
        <w:rPr>
          <w:rFonts w:ascii="Arial" w:eastAsia="Times New Roman" w:hAnsi="Arial" w:cs="Arial"/>
          <w:color w:val="2C2C2C"/>
          <w:sz w:val="22"/>
          <w:szCs w:val="22"/>
        </w:rPr>
      </w:pPr>
      <w:r w:rsidRPr="009C7A0B">
        <w:rPr>
          <w:rFonts w:ascii="Arial" w:eastAsia="Times New Roman" w:hAnsi="Arial" w:cs="Arial"/>
          <w:color w:val="2C2C2C"/>
          <w:sz w:val="22"/>
          <w:szCs w:val="22"/>
        </w:rPr>
        <w:t>Ability to perform other office work requiring low physical exertion</w:t>
      </w:r>
    </w:p>
    <w:p w:rsidR="00EB4F90" w:rsidRPr="009C7A0B" w:rsidRDefault="00EB4F90" w:rsidP="00EB4F90">
      <w:pPr>
        <w:pStyle w:val="ListParagraph"/>
        <w:numPr>
          <w:ilvl w:val="0"/>
          <w:numId w:val="4"/>
        </w:numPr>
        <w:shd w:val="clear" w:color="auto" w:fill="FFFFFF"/>
        <w:rPr>
          <w:rFonts w:ascii="Arial" w:eastAsia="Times New Roman" w:hAnsi="Arial" w:cs="Arial"/>
          <w:color w:val="2C2C2C"/>
          <w:sz w:val="22"/>
          <w:szCs w:val="22"/>
        </w:rPr>
      </w:pPr>
      <w:r w:rsidRPr="009C7A0B">
        <w:rPr>
          <w:rFonts w:ascii="Arial" w:eastAsia="Times New Roman" w:hAnsi="Arial" w:cs="Arial"/>
          <w:color w:val="2C2C2C"/>
          <w:sz w:val="22"/>
          <w:szCs w:val="22"/>
        </w:rPr>
        <w:t xml:space="preserve">Ability to spend time in the manufacturing environment (daily presence, meetings, </w:t>
      </w:r>
      <w:r w:rsidR="009C7A0B">
        <w:rPr>
          <w:rFonts w:ascii="Arial" w:eastAsia="Times New Roman" w:hAnsi="Arial" w:cs="Arial"/>
          <w:color w:val="2C2C2C"/>
          <w:sz w:val="22"/>
          <w:szCs w:val="22"/>
        </w:rPr>
        <w:t xml:space="preserve">tours, </w:t>
      </w:r>
      <w:r w:rsidRPr="009C7A0B">
        <w:rPr>
          <w:rFonts w:ascii="Arial" w:eastAsia="Times New Roman" w:hAnsi="Arial" w:cs="Arial"/>
          <w:color w:val="2C2C2C"/>
          <w:sz w:val="22"/>
          <w:szCs w:val="22"/>
        </w:rPr>
        <w:t xml:space="preserve">etc.) </w:t>
      </w:r>
    </w:p>
    <w:p w:rsidR="00EB4F90" w:rsidRPr="009C7A0B" w:rsidRDefault="00EB4F90" w:rsidP="00EB4F90">
      <w:pPr>
        <w:pStyle w:val="ListParagraph"/>
        <w:numPr>
          <w:ilvl w:val="0"/>
          <w:numId w:val="4"/>
        </w:numPr>
        <w:shd w:val="clear" w:color="auto" w:fill="FFFFFF"/>
        <w:rPr>
          <w:rFonts w:ascii="Arial" w:eastAsia="Times New Roman" w:hAnsi="Arial" w:cs="Arial"/>
          <w:color w:val="2C2C2C"/>
          <w:sz w:val="22"/>
          <w:szCs w:val="22"/>
        </w:rPr>
      </w:pPr>
      <w:r w:rsidRPr="009C7A0B">
        <w:rPr>
          <w:rFonts w:ascii="Arial" w:eastAsia="Times New Roman" w:hAnsi="Arial" w:cs="Arial"/>
          <w:color w:val="2C2C2C"/>
          <w:sz w:val="22"/>
          <w:szCs w:val="22"/>
        </w:rPr>
        <w:t xml:space="preserve">Ability to make effective presentations and communicate clearly in person, in writing or using the telephone </w:t>
      </w:r>
    </w:p>
    <w:p w:rsidR="00EB4F90" w:rsidRPr="009C7A0B" w:rsidRDefault="00EB4F90" w:rsidP="00EB4F90">
      <w:pPr>
        <w:pStyle w:val="ListParagraph"/>
        <w:numPr>
          <w:ilvl w:val="0"/>
          <w:numId w:val="4"/>
        </w:numPr>
        <w:shd w:val="clear" w:color="auto" w:fill="FFFFFF"/>
        <w:rPr>
          <w:rFonts w:ascii="Arial" w:eastAsia="Times New Roman" w:hAnsi="Arial" w:cs="Arial"/>
          <w:color w:val="2C2C2C"/>
          <w:sz w:val="22"/>
          <w:szCs w:val="22"/>
        </w:rPr>
      </w:pPr>
      <w:r w:rsidRPr="009C7A0B">
        <w:rPr>
          <w:rFonts w:ascii="Arial" w:eastAsia="Times New Roman" w:hAnsi="Arial" w:cs="Arial"/>
          <w:color w:val="2C2C2C"/>
          <w:sz w:val="22"/>
          <w:szCs w:val="22"/>
        </w:rPr>
        <w:t>Ability to travel and work overtime as needed</w:t>
      </w:r>
    </w:p>
    <w:p w:rsidR="00EB4F90" w:rsidRPr="009C7A0B" w:rsidRDefault="00EB4F90" w:rsidP="00EB4F90">
      <w:pPr>
        <w:shd w:val="clear" w:color="auto" w:fill="FFFFFF"/>
        <w:rPr>
          <w:rFonts w:ascii="Arial" w:eastAsia="Times New Roman" w:hAnsi="Arial" w:cs="Arial"/>
          <w:b/>
          <w:bCs/>
          <w:color w:val="000000"/>
          <w:sz w:val="22"/>
          <w:szCs w:val="22"/>
        </w:rPr>
      </w:pPr>
    </w:p>
    <w:p w:rsidR="00EB4F90" w:rsidRPr="009C7A0B" w:rsidRDefault="00EB4F90" w:rsidP="00EB4F90">
      <w:pPr>
        <w:shd w:val="clear" w:color="auto" w:fill="FFFFFF"/>
        <w:rPr>
          <w:rFonts w:ascii="Arial" w:eastAsia="Times New Roman" w:hAnsi="Arial" w:cs="Arial"/>
          <w:color w:val="000000"/>
          <w:sz w:val="22"/>
          <w:szCs w:val="22"/>
        </w:rPr>
      </w:pPr>
      <w:r w:rsidRPr="009C7A0B">
        <w:rPr>
          <w:rFonts w:ascii="Arial" w:eastAsia="Times New Roman" w:hAnsi="Arial" w:cs="Arial"/>
          <w:b/>
          <w:bCs/>
          <w:color w:val="000000"/>
          <w:sz w:val="22"/>
          <w:szCs w:val="22"/>
        </w:rPr>
        <w:t>Competencies</w:t>
      </w:r>
      <w:r w:rsidRPr="009C7A0B">
        <w:rPr>
          <w:rFonts w:ascii="Arial" w:eastAsia="Times New Roman" w:hAnsi="Arial" w:cs="Arial"/>
          <w:color w:val="000000"/>
          <w:sz w:val="22"/>
          <w:szCs w:val="22"/>
        </w:rPr>
        <w:t> – must be able to demonstrate the following:</w:t>
      </w:r>
    </w:p>
    <w:p w:rsidR="009C7A0B" w:rsidRPr="009C7A0B" w:rsidRDefault="009C7A0B" w:rsidP="00EB4F90">
      <w:pPr>
        <w:shd w:val="clear" w:color="auto" w:fill="FFFFFF"/>
        <w:rPr>
          <w:rFonts w:ascii="Arial" w:eastAsia="Times New Roman" w:hAnsi="Arial" w:cs="Arial"/>
          <w:color w:val="000000"/>
          <w:sz w:val="22"/>
          <w:szCs w:val="22"/>
        </w:rPr>
      </w:pPr>
    </w:p>
    <w:p w:rsidR="009C7A0B" w:rsidRPr="009C7A0B" w:rsidRDefault="009C7A0B" w:rsidP="00EB4F90">
      <w:pPr>
        <w:shd w:val="clear" w:color="auto" w:fill="FFFFFF"/>
        <w:rPr>
          <w:rFonts w:ascii="Arial" w:eastAsia="Times New Roman" w:hAnsi="Arial" w:cs="Arial"/>
          <w:color w:val="2C2C2C"/>
          <w:sz w:val="20"/>
          <w:szCs w:val="20"/>
        </w:rPr>
      </w:pPr>
    </w:p>
    <w:tbl>
      <w:tblPr>
        <w:tblpPr w:leftFromText="180" w:rightFromText="180" w:vertAnchor="page" w:horzAnchor="margin" w:tblpXSpec="center" w:tblpY="7273"/>
        <w:tblW w:w="108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80"/>
        <w:gridCol w:w="5220"/>
      </w:tblGrid>
      <w:tr w:rsidR="009C7A0B" w:rsidRPr="009C7A0B" w:rsidTr="009C7A0B">
        <w:trPr>
          <w:tblCellSpacing w:w="0" w:type="dxa"/>
        </w:trPr>
        <w:tc>
          <w:tcPr>
            <w:tcW w:w="5580" w:type="dxa"/>
            <w:tcBorders>
              <w:top w:val="outset" w:sz="6" w:space="0" w:color="auto"/>
              <w:left w:val="outset" w:sz="6" w:space="0" w:color="auto"/>
              <w:bottom w:val="outset" w:sz="6" w:space="0" w:color="auto"/>
              <w:right w:val="outset" w:sz="6" w:space="0" w:color="auto"/>
            </w:tcBorders>
            <w:shd w:val="clear" w:color="auto" w:fill="FFFFFF"/>
            <w:hideMark/>
          </w:tcPr>
          <w:p w:rsidR="009C7A0B" w:rsidRPr="009C7A0B" w:rsidRDefault="009C7A0B" w:rsidP="009C7A0B">
            <w:pPr>
              <w:rPr>
                <w:rFonts w:ascii="Arial" w:eastAsia="Times New Roman" w:hAnsi="Arial" w:cs="Arial"/>
                <w:color w:val="2C2C2C"/>
                <w:sz w:val="22"/>
                <w:szCs w:val="22"/>
              </w:rPr>
            </w:pPr>
            <w:r w:rsidRPr="009C7A0B">
              <w:rPr>
                <w:rFonts w:ascii="Arial" w:eastAsia="Times New Roman" w:hAnsi="Arial" w:cs="Arial"/>
                <w:b/>
                <w:bCs/>
                <w:color w:val="000000"/>
                <w:sz w:val="22"/>
                <w:szCs w:val="22"/>
              </w:rPr>
              <w:t>Professionalism</w:t>
            </w:r>
            <w:r w:rsidRPr="009C7A0B">
              <w:rPr>
                <w:rFonts w:ascii="Arial" w:eastAsia="Times New Roman" w:hAnsi="Arial" w:cs="Arial"/>
                <w:color w:val="000000"/>
                <w:sz w:val="22"/>
                <w:szCs w:val="22"/>
              </w:rPr>
              <w:t> – Approaches others in a tactful manner; Reacts well under pressure; Treats others with respect and consideration regardless of their status or position; Accepts responsibility for own actions; Keeps commitments. Effectively influences actions and opinions of others; Inspires respect and trust.</w:t>
            </w:r>
          </w:p>
        </w:tc>
        <w:tc>
          <w:tcPr>
            <w:tcW w:w="5220" w:type="dxa"/>
            <w:tcBorders>
              <w:top w:val="outset" w:sz="6" w:space="0" w:color="auto"/>
              <w:left w:val="outset" w:sz="6" w:space="0" w:color="auto"/>
              <w:bottom w:val="outset" w:sz="6" w:space="0" w:color="auto"/>
              <w:right w:val="outset" w:sz="6" w:space="0" w:color="auto"/>
            </w:tcBorders>
            <w:shd w:val="clear" w:color="auto" w:fill="FFFFFF"/>
            <w:hideMark/>
          </w:tcPr>
          <w:p w:rsidR="009C7A0B" w:rsidRPr="009C7A0B" w:rsidRDefault="009C7A0B" w:rsidP="009C7A0B">
            <w:pPr>
              <w:rPr>
                <w:rFonts w:ascii="Arial" w:eastAsia="Times New Roman" w:hAnsi="Arial" w:cs="Arial"/>
                <w:color w:val="2C2C2C"/>
                <w:sz w:val="22"/>
                <w:szCs w:val="22"/>
              </w:rPr>
            </w:pPr>
            <w:r w:rsidRPr="009C7A0B">
              <w:rPr>
                <w:rFonts w:ascii="Arial" w:eastAsia="Times New Roman" w:hAnsi="Arial" w:cs="Arial"/>
                <w:b/>
                <w:bCs/>
                <w:color w:val="000000"/>
                <w:sz w:val="22"/>
                <w:szCs w:val="22"/>
              </w:rPr>
              <w:t>Team Work</w:t>
            </w:r>
            <w:r w:rsidRPr="009C7A0B">
              <w:rPr>
                <w:rFonts w:ascii="Arial" w:eastAsia="Times New Roman" w:hAnsi="Arial" w:cs="Arial"/>
                <w:color w:val="000000"/>
                <w:sz w:val="22"/>
                <w:szCs w:val="22"/>
              </w:rPr>
              <w:t> – Balances team and individual responsibilities; Exhibits objectivity and openness to others’ views; Gives and welcomes feedback; Contributes to building a positive team spirit; Able to build morale and group commitments to goals and objectives; Recognizes accomplishments of others.</w:t>
            </w:r>
          </w:p>
        </w:tc>
      </w:tr>
      <w:tr w:rsidR="009C7A0B" w:rsidRPr="009C7A0B" w:rsidTr="009C7A0B">
        <w:trPr>
          <w:tblCellSpacing w:w="0" w:type="dxa"/>
        </w:trPr>
        <w:tc>
          <w:tcPr>
            <w:tcW w:w="5580" w:type="dxa"/>
            <w:tcBorders>
              <w:top w:val="outset" w:sz="6" w:space="0" w:color="auto"/>
              <w:left w:val="outset" w:sz="6" w:space="0" w:color="auto"/>
              <w:bottom w:val="outset" w:sz="6" w:space="0" w:color="auto"/>
              <w:right w:val="outset" w:sz="6" w:space="0" w:color="auto"/>
            </w:tcBorders>
            <w:shd w:val="clear" w:color="auto" w:fill="FFFFFF"/>
            <w:hideMark/>
          </w:tcPr>
          <w:p w:rsidR="009C7A0B" w:rsidRPr="009C7A0B" w:rsidRDefault="009C7A0B" w:rsidP="009C7A0B">
            <w:pPr>
              <w:rPr>
                <w:rFonts w:ascii="Arial" w:eastAsia="Times New Roman" w:hAnsi="Arial" w:cs="Arial"/>
                <w:color w:val="2C2C2C"/>
                <w:sz w:val="22"/>
                <w:szCs w:val="22"/>
              </w:rPr>
            </w:pPr>
            <w:r w:rsidRPr="009C7A0B">
              <w:rPr>
                <w:rFonts w:ascii="Arial" w:eastAsia="Times New Roman" w:hAnsi="Arial" w:cs="Arial"/>
                <w:b/>
                <w:bCs/>
                <w:color w:val="000000"/>
                <w:sz w:val="22"/>
                <w:szCs w:val="22"/>
              </w:rPr>
              <w:t>Interpersonal</w:t>
            </w:r>
            <w:r w:rsidRPr="009C7A0B">
              <w:rPr>
                <w:rFonts w:ascii="Arial" w:eastAsia="Times New Roman" w:hAnsi="Arial" w:cs="Arial"/>
                <w:color w:val="000000"/>
                <w:sz w:val="22"/>
                <w:szCs w:val="22"/>
              </w:rPr>
              <w:t> – Focuses on solving conflict, not blaming; Maintains confidentiality; Listens to others without interrupting; Keeps emotions under control; Remains open to others’ ideas and tries new things.</w:t>
            </w:r>
          </w:p>
        </w:tc>
        <w:tc>
          <w:tcPr>
            <w:tcW w:w="5220" w:type="dxa"/>
            <w:tcBorders>
              <w:top w:val="outset" w:sz="6" w:space="0" w:color="auto"/>
              <w:left w:val="outset" w:sz="6" w:space="0" w:color="auto"/>
              <w:bottom w:val="outset" w:sz="6" w:space="0" w:color="auto"/>
              <w:right w:val="outset" w:sz="6" w:space="0" w:color="auto"/>
            </w:tcBorders>
            <w:shd w:val="clear" w:color="auto" w:fill="FFFFFF"/>
            <w:hideMark/>
          </w:tcPr>
          <w:p w:rsidR="009C7A0B" w:rsidRPr="009C7A0B" w:rsidRDefault="009C7A0B" w:rsidP="009C7A0B">
            <w:pPr>
              <w:rPr>
                <w:rFonts w:ascii="Arial" w:eastAsia="Times New Roman" w:hAnsi="Arial" w:cs="Arial"/>
                <w:color w:val="2C2C2C"/>
                <w:sz w:val="22"/>
                <w:szCs w:val="22"/>
              </w:rPr>
            </w:pPr>
            <w:r w:rsidRPr="009C7A0B">
              <w:rPr>
                <w:rFonts w:ascii="Arial" w:eastAsia="Times New Roman" w:hAnsi="Arial" w:cs="Arial"/>
                <w:b/>
                <w:bCs/>
                <w:color w:val="000000"/>
                <w:sz w:val="22"/>
                <w:szCs w:val="22"/>
              </w:rPr>
              <w:t>Judgment</w:t>
            </w:r>
            <w:r w:rsidRPr="009C7A0B">
              <w:rPr>
                <w:rFonts w:ascii="Arial" w:eastAsia="Times New Roman" w:hAnsi="Arial" w:cs="Arial"/>
                <w:color w:val="000000"/>
                <w:sz w:val="22"/>
                <w:szCs w:val="22"/>
              </w:rPr>
              <w:t> – Displays willingness to make decisions; Exhibits integrity and accurate judgment; Supports and explains reasoning for decisions; Includes appropriate people in decision-making process; Makes timely and fiscally sound decisions.</w:t>
            </w:r>
          </w:p>
        </w:tc>
      </w:tr>
      <w:tr w:rsidR="009C7A0B" w:rsidRPr="009C7A0B" w:rsidTr="009C7A0B">
        <w:trPr>
          <w:tblCellSpacing w:w="0" w:type="dxa"/>
        </w:trPr>
        <w:tc>
          <w:tcPr>
            <w:tcW w:w="5580" w:type="dxa"/>
            <w:tcBorders>
              <w:top w:val="outset" w:sz="6" w:space="0" w:color="auto"/>
              <w:left w:val="outset" w:sz="6" w:space="0" w:color="auto"/>
              <w:bottom w:val="outset" w:sz="6" w:space="0" w:color="auto"/>
              <w:right w:val="outset" w:sz="6" w:space="0" w:color="auto"/>
            </w:tcBorders>
            <w:shd w:val="clear" w:color="auto" w:fill="FFFFFF"/>
            <w:hideMark/>
          </w:tcPr>
          <w:p w:rsidR="009C7A0B" w:rsidRPr="009C7A0B" w:rsidRDefault="009C7A0B" w:rsidP="009C7A0B">
            <w:pPr>
              <w:rPr>
                <w:rFonts w:ascii="Arial" w:eastAsia="Times New Roman" w:hAnsi="Arial" w:cs="Arial"/>
                <w:color w:val="2C2C2C"/>
                <w:sz w:val="22"/>
                <w:szCs w:val="22"/>
              </w:rPr>
            </w:pPr>
            <w:r w:rsidRPr="009C7A0B">
              <w:rPr>
                <w:rFonts w:ascii="Arial" w:eastAsia="Times New Roman" w:hAnsi="Arial" w:cs="Arial"/>
                <w:b/>
                <w:bCs/>
                <w:color w:val="000000"/>
                <w:sz w:val="22"/>
                <w:szCs w:val="22"/>
              </w:rPr>
              <w:lastRenderedPageBreak/>
              <w:t>Diversity</w:t>
            </w:r>
            <w:r w:rsidRPr="009C7A0B">
              <w:rPr>
                <w:rFonts w:ascii="Arial" w:eastAsia="Times New Roman" w:hAnsi="Arial" w:cs="Arial"/>
                <w:color w:val="000000"/>
                <w:sz w:val="22"/>
                <w:szCs w:val="22"/>
              </w:rPr>
              <w:t> – Shows respect and sensitivity for cultural differences; Educates others on the value of diversity; Promotes a harassment-free environment.</w:t>
            </w:r>
          </w:p>
        </w:tc>
        <w:tc>
          <w:tcPr>
            <w:tcW w:w="5220" w:type="dxa"/>
            <w:tcBorders>
              <w:top w:val="outset" w:sz="6" w:space="0" w:color="auto"/>
              <w:left w:val="outset" w:sz="6" w:space="0" w:color="auto"/>
              <w:bottom w:val="outset" w:sz="6" w:space="0" w:color="auto"/>
              <w:right w:val="outset" w:sz="6" w:space="0" w:color="auto"/>
            </w:tcBorders>
            <w:shd w:val="clear" w:color="auto" w:fill="FFFFFF"/>
            <w:hideMark/>
          </w:tcPr>
          <w:p w:rsidR="009C7A0B" w:rsidRPr="009C7A0B" w:rsidRDefault="009C7A0B" w:rsidP="009C7A0B">
            <w:pPr>
              <w:rPr>
                <w:rFonts w:ascii="Arial" w:eastAsia="Times New Roman" w:hAnsi="Arial" w:cs="Arial"/>
                <w:color w:val="2C2C2C"/>
                <w:sz w:val="22"/>
                <w:szCs w:val="22"/>
              </w:rPr>
            </w:pPr>
            <w:r w:rsidRPr="009C7A0B">
              <w:rPr>
                <w:rFonts w:ascii="Arial" w:eastAsia="Times New Roman" w:hAnsi="Arial" w:cs="Arial"/>
                <w:b/>
                <w:bCs/>
                <w:color w:val="000000"/>
                <w:sz w:val="22"/>
                <w:szCs w:val="22"/>
              </w:rPr>
              <w:t>Problem Solving</w:t>
            </w:r>
            <w:r w:rsidRPr="009C7A0B">
              <w:rPr>
                <w:rFonts w:ascii="Arial" w:eastAsia="Times New Roman" w:hAnsi="Arial" w:cs="Arial"/>
                <w:color w:val="000000"/>
                <w:sz w:val="22"/>
                <w:szCs w:val="22"/>
              </w:rPr>
              <w:t> – Identifies and resolves problems in a timely manner; Gathers and analyzes information skillfully; Develops alternative solutions; Uses reason in emotional situations.</w:t>
            </w:r>
          </w:p>
        </w:tc>
      </w:tr>
    </w:tbl>
    <w:p w:rsidR="00E216FD" w:rsidRDefault="00E216FD" w:rsidP="00EB4F90"/>
    <w:bookmarkEnd w:id="0"/>
    <w:p w:rsidR="009C7A0B" w:rsidRDefault="009C7A0B" w:rsidP="00EB4F90"/>
    <w:sectPr w:rsidR="009C7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3B3F"/>
    <w:multiLevelType w:val="hybridMultilevel"/>
    <w:tmpl w:val="5AEC8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033F50"/>
    <w:multiLevelType w:val="multilevel"/>
    <w:tmpl w:val="42C2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449D8"/>
    <w:multiLevelType w:val="hybridMultilevel"/>
    <w:tmpl w:val="5C94F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94807"/>
    <w:multiLevelType w:val="hybridMultilevel"/>
    <w:tmpl w:val="EC62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1B360E"/>
    <w:multiLevelType w:val="hybridMultilevel"/>
    <w:tmpl w:val="DCAA1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6FD"/>
    <w:rsid w:val="007A2E6D"/>
    <w:rsid w:val="008E6DAA"/>
    <w:rsid w:val="009C7A0B"/>
    <w:rsid w:val="00AE34B3"/>
    <w:rsid w:val="00C03679"/>
    <w:rsid w:val="00E216FD"/>
    <w:rsid w:val="00EB4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5C292A-E0F5-4C6E-98E5-508DE1A9D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6F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27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 R. Drinkwater, SHRM-SCP</dc:creator>
  <cp:lastModifiedBy>Michael Medoro</cp:lastModifiedBy>
  <cp:revision>2</cp:revision>
  <dcterms:created xsi:type="dcterms:W3CDTF">2018-11-21T13:54:00Z</dcterms:created>
  <dcterms:modified xsi:type="dcterms:W3CDTF">2018-11-21T13:54:00Z</dcterms:modified>
</cp:coreProperties>
</file>